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95B3F">
        <w:rPr>
          <w:rFonts w:ascii="Calibri" w:eastAsia="Times New Roman" w:hAnsi="Calibri" w:cs="Times New Roman"/>
          <w:color w:val="000000"/>
          <w:sz w:val="28"/>
          <w:szCs w:val="28"/>
          <w:rtl/>
        </w:rPr>
        <w:t>1-</w:t>
      </w:r>
      <w:r w:rsidRPr="00195B3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برای تمام بیماران زیرکه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 xml:space="preserve"> مبتلا به هپاتیت بی میباشند، تنوفویر الفانامید25 میلیگرمی بر تنوفویر فومارات 300 میلیگرمی ارجح میباشد بجز؟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الف- مرد 70 ساله با فشارخون بالا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ب- خانم 50 ساله دیابتی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ج-خانم 60 ساله با استئوپنی شدید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د-مرد 40 ساله با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GFR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حدود 90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ml/min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Times New Roman"/>
          <w:color w:val="000000"/>
          <w:sz w:val="28"/>
          <w:szCs w:val="28"/>
          <w:rtl/>
        </w:rPr>
        <w:t>2-</w:t>
      </w:r>
      <w:r w:rsidRPr="00195B3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یک مرد 30 ساله با سابقه کولیت اولسروز و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PSC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یعلت تشدید ایکتر مراجعه کرده است.بی اشتهایی و کاهش وزن اخیر و خارش جدید را ذکر میکند.در آزمایشات موارد زیر راداریم: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Arial" w:eastAsia="Times New Roman" w:hAnsi="Arial" w:cs="Arial"/>
          <w:color w:val="000000"/>
          <w:sz w:val="20"/>
          <w:szCs w:val="20"/>
        </w:rPr>
        <w:t>AST= 210 U/L      ALT= 410 U/L     Alkaline phosphatase= 710 U/L   Total bilirubin= 8.4 mg/</w:t>
      </w:r>
      <w:proofErr w:type="spellStart"/>
      <w:r w:rsidRPr="00195B3F">
        <w:rPr>
          <w:rFonts w:ascii="Arial" w:eastAsia="Times New Roman" w:hAnsi="Arial" w:cs="Arial"/>
          <w:color w:val="000000"/>
          <w:sz w:val="20"/>
          <w:szCs w:val="20"/>
        </w:rPr>
        <w:t>dL</w:t>
      </w:r>
      <w:proofErr w:type="spellEnd"/>
      <w:r w:rsidRPr="00195B3F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195B3F">
        <w:rPr>
          <w:rFonts w:ascii="Arial" w:eastAsia="Times New Roman" w:hAnsi="Arial" w:cs="Arial"/>
          <w:color w:val="000000"/>
          <w:sz w:val="20"/>
          <w:szCs w:val="20"/>
        </w:rPr>
        <w:t>CA 19-9= 1200 U/mL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در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MRI+MRCP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نمای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PSC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همراه با یک ندول کبدی 15 میلیمتر با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enhancement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و تنگی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dominant 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در هیلوم کبد گزارش میگردد.مناسب ترین اقدام بعدی کدام است؟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الف- بیوپسی کبد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u w:val="single"/>
          <w:rtl/>
          <w:lang w:bidi="fa-IR"/>
        </w:rPr>
        <w:t>ب-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ERCP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u w:val="single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u w:val="single"/>
          <w:rtl/>
          <w:lang w:bidi="fa-IR"/>
        </w:rPr>
        <w:t>با دیلاتاسیون و براشینگ سیتولوژی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ج-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ERCP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با تعبیه استنت فلزی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covered</w:t>
      </w:r>
    </w:p>
    <w:p w:rsidR="00195B3F" w:rsidRPr="00195B3F" w:rsidRDefault="00195B3F" w:rsidP="00195B3F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د-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Times New Roman"/>
          <w:color w:val="000000"/>
          <w:sz w:val="28"/>
          <w:szCs w:val="28"/>
        </w:rPr>
        <w:t>EUS+FNA </w:t>
      </w:r>
      <w:r w:rsidRPr="00195B3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195B3F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از محل تنگی هیلوم</w:t>
      </w:r>
    </w:p>
    <w:p w:rsidR="003709BB" w:rsidRDefault="003709BB">
      <w:bookmarkStart w:id="0" w:name="_GoBack"/>
      <w:bookmarkEnd w:id="0"/>
    </w:p>
    <w:sectPr w:rsidR="0037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F"/>
    <w:rsid w:val="00195B3F"/>
    <w:rsid w:val="002463FC"/>
    <w:rsid w:val="003709BB"/>
    <w:rsid w:val="00D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55EAA-D711-4D28-BA43-80393E8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1</cp:revision>
  <dcterms:created xsi:type="dcterms:W3CDTF">2023-05-02T09:48:00Z</dcterms:created>
  <dcterms:modified xsi:type="dcterms:W3CDTF">2023-05-02T10:00:00Z</dcterms:modified>
</cp:coreProperties>
</file>